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5"/>
        <w:rPr>
          <w:rFonts w:ascii="微软雅黑" w:hAnsi="微软雅黑" w:eastAsia="微软雅黑"/>
          <w:b w:val="0"/>
          <w:sz w:val="20"/>
        </w:rPr>
      </w:pPr>
    </w:p>
    <w:p w14:paraId="18E8E3F5">
      <w:pPr>
        <w:pStyle w:val="5"/>
        <w:rPr>
          <w:rFonts w:ascii="微软雅黑" w:hAnsi="微软雅黑" w:eastAsia="微软雅黑"/>
          <w:b w:val="0"/>
          <w:sz w:val="20"/>
        </w:rPr>
      </w:pPr>
    </w:p>
    <w:p w14:paraId="397DDC63">
      <w:pPr>
        <w:pStyle w:val="5"/>
        <w:rPr>
          <w:rFonts w:ascii="微软雅黑" w:hAnsi="微软雅黑" w:eastAsia="微软雅黑"/>
          <w:b w:val="0"/>
          <w:sz w:val="20"/>
        </w:rPr>
      </w:pPr>
    </w:p>
    <w:p w14:paraId="2C7C8627">
      <w:pPr>
        <w:pStyle w:val="5"/>
        <w:rPr>
          <w:rFonts w:ascii="微软雅黑" w:hAnsi="微软雅黑" w:eastAsia="微软雅黑"/>
          <w:b w:val="0"/>
          <w:sz w:val="20"/>
        </w:rPr>
      </w:pPr>
    </w:p>
    <w:p w14:paraId="2A97A805">
      <w:pPr>
        <w:pStyle w:val="5"/>
        <w:jc w:val="center"/>
        <w:rPr>
          <w:rFonts w:hint="default" w:ascii="微软雅黑" w:hAnsi="微软雅黑" w:eastAsia="微软雅黑"/>
          <w:sz w:val="44"/>
          <w:lang w:val="en-US" w:eastAsia="zh-CN"/>
        </w:rPr>
      </w:pPr>
      <w:r>
        <w:rPr>
          <w:rFonts w:hint="eastAsia" w:ascii="微软雅黑" w:hAnsi="微软雅黑" w:eastAsia="微软雅黑"/>
          <w:sz w:val="44"/>
          <w:lang w:val="en-US" w:eastAsia="zh-CN"/>
        </w:rPr>
        <w:t>和祐医院重症医学科心肺复苏机</w:t>
      </w:r>
    </w:p>
    <w:p w14:paraId="67F8AC06">
      <w:pPr>
        <w:pStyle w:val="5"/>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5"/>
        <w:rPr>
          <w:rFonts w:ascii="微软雅黑" w:hAnsi="微软雅黑" w:eastAsia="微软雅黑"/>
          <w:sz w:val="44"/>
          <w:lang w:val="en-US"/>
        </w:rPr>
      </w:pPr>
    </w:p>
    <w:p w14:paraId="07B5F2C2">
      <w:pPr>
        <w:pStyle w:val="5"/>
        <w:rPr>
          <w:rFonts w:ascii="微软雅黑" w:hAnsi="微软雅黑" w:eastAsia="微软雅黑"/>
          <w:sz w:val="44"/>
        </w:rPr>
      </w:pPr>
    </w:p>
    <w:p w14:paraId="6A2EB2B9">
      <w:pPr>
        <w:pStyle w:val="5"/>
        <w:rPr>
          <w:rFonts w:ascii="微软雅黑" w:hAnsi="微软雅黑" w:eastAsia="微软雅黑"/>
          <w:sz w:val="44"/>
        </w:rPr>
      </w:pPr>
    </w:p>
    <w:p w14:paraId="1C8B5088">
      <w:pPr>
        <w:pStyle w:val="5"/>
        <w:rPr>
          <w:rFonts w:ascii="微软雅黑" w:hAnsi="微软雅黑" w:eastAsia="微软雅黑"/>
          <w:sz w:val="44"/>
        </w:rPr>
      </w:pPr>
    </w:p>
    <w:p w14:paraId="279D2569">
      <w:pPr>
        <w:pStyle w:val="5"/>
        <w:rPr>
          <w:rFonts w:ascii="微软雅黑" w:hAnsi="微软雅黑" w:eastAsia="微软雅黑"/>
          <w:sz w:val="44"/>
        </w:rPr>
      </w:pPr>
    </w:p>
    <w:p w14:paraId="52B0E2DE">
      <w:pPr>
        <w:pStyle w:val="5"/>
        <w:spacing w:before="7"/>
        <w:rPr>
          <w:rFonts w:ascii="微软雅黑" w:hAnsi="微软雅黑" w:eastAsia="微软雅黑"/>
          <w:sz w:val="44"/>
        </w:rPr>
      </w:pPr>
    </w:p>
    <w:p w14:paraId="067F4817">
      <w:pPr>
        <w:pStyle w:val="5"/>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5"/>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5"/>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2026年3月5日23:59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5"/>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7"/>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7"/>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7"/>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7"/>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7"/>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7"/>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3</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7"/>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7"/>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7"/>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7"/>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7"/>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7"/>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7"/>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7"/>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心肺复苏机1套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7"/>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7"/>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3</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7"/>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7"/>
              <w:ind w:left="112" w:right="105"/>
              <w:jc w:val="center"/>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设备参数要求</w:t>
            </w:r>
          </w:p>
        </w:tc>
        <w:tc>
          <w:tcPr>
            <w:tcW w:w="7043" w:type="dxa"/>
            <w:vAlign w:val="center"/>
          </w:tcPr>
          <w:p w14:paraId="4150EB06">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cs="宋体"/>
                <w:bCs/>
                <w:spacing w:val="10"/>
                <w:sz w:val="24"/>
                <w:szCs w:val="24"/>
                <w:lang w:val="en-US" w:eastAsia="zh-CN" w:bidi="zh-CN"/>
              </w:rPr>
              <w:t>资质要求：所投设备需取得医疗器械注册证</w:t>
            </w:r>
          </w:p>
          <w:p w14:paraId="42CFBAE9">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bCs/>
                <w:color w:val="000000"/>
                <w:sz w:val="24"/>
                <w:szCs w:val="24"/>
              </w:rPr>
              <w:t>电动电控型心肺复苏机，无需任何气源即可实现心脏按压，摆脱了长途转运过程中气源不足无法按压的问题</w:t>
            </w:r>
          </w:p>
          <w:p w14:paraId="68D0721D">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color w:val="000000"/>
                <w:kern w:val="0"/>
                <w:sz w:val="24"/>
                <w:szCs w:val="24"/>
                <w:lang w:val="en-US" w:eastAsia="zh-CN" w:bidi="ar"/>
              </w:rPr>
              <w:t>按压深度：30-55mm范围以上</w:t>
            </w:r>
            <w:r>
              <w:rPr>
                <w:rFonts w:hint="eastAsia"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连续可调，调节步长：≤1mm</w:t>
            </w:r>
          </w:p>
          <w:p w14:paraId="64F50C1F">
            <w:pPr>
              <w:pStyle w:val="14"/>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color w:val="000000"/>
                <w:kern w:val="0"/>
                <w:sz w:val="24"/>
                <w:szCs w:val="24"/>
                <w:lang w:val="en-US" w:eastAsia="zh-CN" w:bidi="ar"/>
              </w:rPr>
              <w:t>按压频率：100-120次/分钟</w:t>
            </w:r>
          </w:p>
          <w:p w14:paraId="73E6D8E3">
            <w:pPr>
              <w:pStyle w:val="14"/>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color w:val="000000"/>
                <w:sz w:val="24"/>
                <w:szCs w:val="24"/>
              </w:rPr>
              <w:t>按压频率的</w:t>
            </w:r>
            <w:r>
              <w:rPr>
                <w:rFonts w:hint="eastAsia" w:ascii="宋体" w:hAnsi="宋体" w:cs="Cambria"/>
                <w:color w:val="000000"/>
                <w:sz w:val="24"/>
                <w:szCs w:val="24"/>
              </w:rPr>
              <w:t>误差：</w:t>
            </w:r>
            <w:r>
              <w:rPr>
                <w:rFonts w:ascii="宋体" w:hAnsi="宋体"/>
                <w:color w:val="000000"/>
                <w:sz w:val="24"/>
                <w:szCs w:val="24"/>
              </w:rPr>
              <w:t>&lt;</w:t>
            </w: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次/分钟</w:t>
            </w:r>
          </w:p>
          <w:p w14:paraId="5D0FD289">
            <w:pPr>
              <w:keepNext w:val="0"/>
              <w:keepLines w:val="0"/>
              <w:widowControl/>
              <w:numPr>
                <w:numId w:val="0"/>
              </w:numPr>
              <w:suppressLineNumbers w:val="0"/>
              <w:spacing w:line="360" w:lineRule="auto"/>
              <w:ind w:leftChars="0"/>
              <w:jc w:val="left"/>
              <w:rPr>
                <w:rFonts w:hint="eastAsia" w:ascii="宋体" w:hAnsi="宋体" w:eastAsia="宋体" w:cs="宋体"/>
                <w:bCs/>
                <w:spacing w:val="10"/>
                <w:sz w:val="24"/>
                <w:szCs w:val="24"/>
                <w:lang w:val="en-US" w:eastAsia="zh-CN" w:bidi="zh-CN"/>
              </w:rPr>
            </w:pPr>
            <w:r>
              <w:rPr>
                <w:rFonts w:hint="eastAsia"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按压模式包括：至少包括连续按压模式，30:2模式，CPR联动模式等</w:t>
            </w:r>
          </w:p>
          <w:p w14:paraId="60506D91">
            <w:pPr>
              <w:pStyle w:val="14"/>
              <w:numPr>
                <w:numId w:val="0"/>
              </w:numPr>
              <w:spacing w:line="240" w:lineRule="auto"/>
              <w:ind w:leftChars="0"/>
              <w:rPr>
                <w:rFonts w:hint="eastAsia" w:ascii="宋体" w:hAnsi="宋体" w:eastAsia="宋体" w:cs="宋体"/>
                <w:bCs/>
                <w:spacing w:val="10"/>
                <w:sz w:val="24"/>
                <w:szCs w:val="24"/>
                <w:lang w:val="en-US" w:eastAsia="zh-CN" w:bidi="zh-CN"/>
              </w:rPr>
            </w:pPr>
            <w:r>
              <w:rPr>
                <w:rFonts w:hint="eastAsia" w:ascii="宋体" w:hAnsi="宋体" w:cs="宋体"/>
                <w:kern w:val="0"/>
                <w:sz w:val="24"/>
                <w:lang w:val="en-US" w:eastAsia="zh-CN"/>
              </w:rPr>
              <w:t>7、</w:t>
            </w:r>
            <w:r>
              <w:rPr>
                <w:rFonts w:hint="eastAsia" w:ascii="宋体" w:hAnsi="宋体" w:eastAsia="宋体" w:cs="宋体"/>
                <w:color w:val="000000"/>
                <w:kern w:val="0"/>
                <w:sz w:val="24"/>
                <w:szCs w:val="24"/>
                <w:lang w:val="en-US" w:eastAsia="zh-CN" w:bidi="ar"/>
              </w:rPr>
              <w:t>30:2模式下，2次通气停顿时间≤3秒</w:t>
            </w:r>
          </w:p>
          <w:p w14:paraId="1AE02B10">
            <w:pPr>
              <w:pStyle w:val="14"/>
              <w:numPr>
                <w:ilvl w:val="0"/>
                <w:numId w:val="0"/>
              </w:numPr>
              <w:spacing w:line="240" w:lineRule="auto"/>
              <w:rPr>
                <w:rFonts w:hint="eastAsia" w:ascii="宋体" w:hAnsi="宋体" w:eastAsia="宋体" w:cs="宋体"/>
                <w:bCs/>
                <w:spacing w:val="10"/>
                <w:sz w:val="24"/>
                <w:szCs w:val="24"/>
                <w:lang w:val="zh-CN" w:eastAsia="zh-CN" w:bidi="zh-CN"/>
              </w:rPr>
            </w:pPr>
            <w:r>
              <w:rPr>
                <w:rFonts w:hint="eastAsia" w:ascii="宋体" w:hAnsi="宋体" w:cs="宋体"/>
                <w:bCs/>
                <w:spacing w:val="10"/>
                <w:sz w:val="24"/>
                <w:szCs w:val="24"/>
                <w:lang w:val="en-US" w:eastAsia="zh-CN" w:bidi="zh-CN"/>
              </w:rPr>
              <w:t>8</w:t>
            </w:r>
            <w:r>
              <w:rPr>
                <w:rFonts w:hint="eastAsia" w:ascii="宋体" w:hAnsi="宋体" w:eastAsia="宋体" w:cs="宋体"/>
                <w:bCs/>
                <w:spacing w:val="10"/>
                <w:sz w:val="24"/>
                <w:szCs w:val="24"/>
                <w:lang w:val="en-US" w:eastAsia="zh-CN" w:bidi="zh-CN"/>
              </w:rPr>
              <w:t>、</w:t>
            </w:r>
            <w:r>
              <w:rPr>
                <w:rFonts w:hint="eastAsia" w:ascii="宋体" w:hAnsi="宋体"/>
                <w:sz w:val="24"/>
                <w:szCs w:val="24"/>
              </w:rPr>
              <w:t>最大工作倾斜度：≥4</w:t>
            </w:r>
            <w:r>
              <w:rPr>
                <w:rFonts w:ascii="宋体" w:hAnsi="宋体"/>
                <w:sz w:val="24"/>
                <w:szCs w:val="24"/>
              </w:rPr>
              <w:t>5</w:t>
            </w:r>
            <w:r>
              <w:rPr>
                <w:rFonts w:hint="eastAsia" w:ascii="宋体" w:hAnsi="宋体"/>
                <w:sz w:val="24"/>
                <w:szCs w:val="24"/>
              </w:rPr>
              <w:t>°</w:t>
            </w:r>
          </w:p>
          <w:p w14:paraId="49F1871D">
            <w:pPr>
              <w:pStyle w:val="14"/>
              <w:numPr>
                <w:ilvl w:val="0"/>
                <w:numId w:val="0"/>
              </w:numPr>
              <w:spacing w:line="240" w:lineRule="auto"/>
              <w:rPr>
                <w:rFonts w:hint="eastAsia" w:ascii="宋体" w:hAnsi="宋体" w:eastAsia="宋体" w:cs="宋体"/>
                <w:bCs/>
                <w:spacing w:val="10"/>
                <w:sz w:val="24"/>
                <w:szCs w:val="24"/>
                <w:lang w:val="en-US" w:eastAsia="zh-CN" w:bidi="zh-CN"/>
              </w:rPr>
            </w:pPr>
            <w:r>
              <w:rPr>
                <w:rFonts w:hint="eastAsia" w:ascii="宋体" w:hAnsi="宋体" w:cs="宋体"/>
                <w:bCs/>
                <w:spacing w:val="10"/>
                <w:sz w:val="24"/>
                <w:szCs w:val="24"/>
                <w:lang w:val="en-US" w:eastAsia="zh-CN" w:bidi="zh-CN"/>
              </w:rPr>
              <w:t>9</w:t>
            </w:r>
            <w:r>
              <w:rPr>
                <w:rFonts w:hint="eastAsia" w:ascii="宋体" w:hAnsi="宋体" w:eastAsia="宋体" w:cs="宋体"/>
                <w:bCs/>
                <w:spacing w:val="10"/>
                <w:sz w:val="24"/>
                <w:szCs w:val="24"/>
                <w:lang w:val="en-US" w:eastAsia="zh-CN" w:bidi="zh-CN"/>
              </w:rPr>
              <w:t>、</w:t>
            </w:r>
            <w:r>
              <w:rPr>
                <w:rFonts w:hint="eastAsia" w:ascii="宋体" w:hAnsi="宋体" w:eastAsia="宋体" w:cs="宋体"/>
                <w:color w:val="000000"/>
                <w:kern w:val="0"/>
                <w:sz w:val="24"/>
                <w:szCs w:val="24"/>
                <w:lang w:val="en-US" w:eastAsia="zh-CN" w:bidi="ar"/>
              </w:rPr>
              <w:t>电池续航时间</w:t>
            </w:r>
            <w:r>
              <w:rPr>
                <w:rFonts w:hint="eastAsia" w:ascii="宋体" w:hAnsi="宋体" w:cs="宋体"/>
                <w:color w:val="000000"/>
                <w:kern w:val="0"/>
                <w:sz w:val="24"/>
                <w:szCs w:val="24"/>
                <w:lang w:val="en-US" w:eastAsia="zh-CN" w:bidi="ar"/>
              </w:rPr>
              <w:t>：</w:t>
            </w:r>
            <w:r>
              <w:rPr>
                <w:rFonts w:hint="eastAsia" w:ascii="宋体" w:hAnsi="宋体"/>
                <w:sz w:val="24"/>
                <w:szCs w:val="24"/>
              </w:rPr>
              <w:t>新电池充满电的情况下，电池可以连续运行的时间</w:t>
            </w:r>
            <w:r>
              <w:rPr>
                <w:rFonts w:hint="eastAsia" w:ascii="等线" w:hAnsi="等线" w:eastAsia="等线"/>
                <w:sz w:val="24"/>
                <w:szCs w:val="24"/>
              </w:rPr>
              <w:t>≥</w:t>
            </w:r>
            <w:r>
              <w:rPr>
                <w:rFonts w:hint="eastAsia" w:ascii="宋体" w:hAnsi="宋体"/>
                <w:sz w:val="24"/>
                <w:szCs w:val="24"/>
              </w:rPr>
              <w:t>60分钟</w:t>
            </w:r>
          </w:p>
          <w:p w14:paraId="493B9F64">
            <w:pPr>
              <w:pStyle w:val="14"/>
              <w:numPr>
                <w:ilvl w:val="0"/>
                <w:numId w:val="0"/>
              </w:numPr>
              <w:spacing w:line="240" w:lineRule="auto"/>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1</w:t>
            </w:r>
            <w:r>
              <w:rPr>
                <w:rFonts w:hint="eastAsia" w:ascii="宋体" w:hAnsi="宋体" w:cs="宋体"/>
                <w:bCs/>
                <w:spacing w:val="10"/>
                <w:sz w:val="24"/>
                <w:szCs w:val="24"/>
                <w:lang w:val="en-US" w:eastAsia="zh-CN" w:bidi="zh-CN"/>
              </w:rPr>
              <w:t>0</w:t>
            </w:r>
            <w:r>
              <w:rPr>
                <w:rFonts w:hint="eastAsia" w:ascii="宋体" w:hAnsi="宋体" w:eastAsia="宋体" w:cs="宋体"/>
                <w:bCs/>
                <w:spacing w:val="10"/>
                <w:sz w:val="24"/>
                <w:szCs w:val="24"/>
                <w:lang w:val="en-US" w:eastAsia="zh-CN" w:bidi="zh-CN"/>
              </w:rPr>
              <w:t>、业绩要求：投标人近三年（2022年1月至今）上述招标范围内设备具有复旦大学综合医院排名前100医院用户20家以上项目业绩。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7"/>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7"/>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7"/>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7"/>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7"/>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7"/>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7"/>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7"/>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7"/>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7"/>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7"/>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附件2、和祐医院重症医学科心肺复苏机设备调研表</w:t>
            </w:r>
          </w:p>
          <w:p w14:paraId="0FA493D8">
            <w:pPr>
              <w:pStyle w:val="17"/>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附件3、和祐医院重症医学科心肺复苏机</w:t>
            </w:r>
            <w:bookmarkStart w:id="0" w:name="_GoBack"/>
            <w:bookmarkEnd w:id="0"/>
            <w:r>
              <w:rPr>
                <w:rFonts w:hint="eastAsia" w:ascii="微软雅黑" w:hAnsi="微软雅黑" w:eastAsia="微软雅黑" w:cs="宋体"/>
                <w:sz w:val="21"/>
                <w:szCs w:val="21"/>
                <w:lang w:val="en-US" w:eastAsia="zh-CN"/>
              </w:rPr>
              <w:t>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7"/>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7"/>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7"/>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090776"/>
    <w:rsid w:val="1280703D"/>
    <w:rsid w:val="138055A4"/>
    <w:rsid w:val="15406575"/>
    <w:rsid w:val="16C36411"/>
    <w:rsid w:val="17471E3D"/>
    <w:rsid w:val="180C27AB"/>
    <w:rsid w:val="19A60AC8"/>
    <w:rsid w:val="1B177ED9"/>
    <w:rsid w:val="1E796FE8"/>
    <w:rsid w:val="2076647F"/>
    <w:rsid w:val="23432469"/>
    <w:rsid w:val="238613E2"/>
    <w:rsid w:val="23C178E3"/>
    <w:rsid w:val="241C1F5B"/>
    <w:rsid w:val="24777928"/>
    <w:rsid w:val="25C039A5"/>
    <w:rsid w:val="26445E08"/>
    <w:rsid w:val="264E141F"/>
    <w:rsid w:val="2851061D"/>
    <w:rsid w:val="28832880"/>
    <w:rsid w:val="2B2B7D56"/>
    <w:rsid w:val="2C584445"/>
    <w:rsid w:val="2D3466AA"/>
    <w:rsid w:val="2E6770B3"/>
    <w:rsid w:val="343A5858"/>
    <w:rsid w:val="34722DDC"/>
    <w:rsid w:val="34BF7BEB"/>
    <w:rsid w:val="36FB2C80"/>
    <w:rsid w:val="3757544A"/>
    <w:rsid w:val="3A2E433E"/>
    <w:rsid w:val="3FDD2A8F"/>
    <w:rsid w:val="40A60F1C"/>
    <w:rsid w:val="40F95548"/>
    <w:rsid w:val="43C26A41"/>
    <w:rsid w:val="453D0C6F"/>
    <w:rsid w:val="47E8242C"/>
    <w:rsid w:val="4AE47D61"/>
    <w:rsid w:val="4B1631F6"/>
    <w:rsid w:val="4BD9181C"/>
    <w:rsid w:val="4E916F30"/>
    <w:rsid w:val="4E9B72EC"/>
    <w:rsid w:val="4FBA3327"/>
    <w:rsid w:val="4FD756FD"/>
    <w:rsid w:val="572C29BF"/>
    <w:rsid w:val="5B146A10"/>
    <w:rsid w:val="5D513A56"/>
    <w:rsid w:val="5D61159D"/>
    <w:rsid w:val="5EB01642"/>
    <w:rsid w:val="5FD02660"/>
    <w:rsid w:val="602832AF"/>
    <w:rsid w:val="630C1067"/>
    <w:rsid w:val="63400ABB"/>
    <w:rsid w:val="63925764"/>
    <w:rsid w:val="65BC6B1F"/>
    <w:rsid w:val="67243AA2"/>
    <w:rsid w:val="67D04E0C"/>
    <w:rsid w:val="68D364A3"/>
    <w:rsid w:val="69E84166"/>
    <w:rsid w:val="6A217690"/>
    <w:rsid w:val="6B2018FE"/>
    <w:rsid w:val="6D214BCF"/>
    <w:rsid w:val="713A4D9B"/>
    <w:rsid w:val="73905C63"/>
    <w:rsid w:val="774178C4"/>
    <w:rsid w:val="779416A9"/>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0"/>
      <w:sz w:val="20"/>
      <w:szCs w:val="20"/>
    </w:rPr>
  </w:style>
  <w:style w:type="paragraph" w:styleId="4">
    <w:name w:val="annotation text"/>
    <w:basedOn w:val="1"/>
    <w:unhideWhenUsed/>
    <w:uiPriority w:val="0"/>
    <w:pPr>
      <w:jc w:val="left"/>
    </w:pPr>
  </w:style>
  <w:style w:type="paragraph" w:styleId="5">
    <w:name w:val="Body Text"/>
    <w:basedOn w:val="1"/>
    <w:qFormat/>
    <w:uiPriority w:val="1"/>
    <w:rPr>
      <w:b/>
      <w:bCs/>
      <w:sz w:val="28"/>
      <w:szCs w:val="2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uiPriority w:val="0"/>
    <w:rPr>
      <w:sz w:val="21"/>
      <w:szCs w:val="21"/>
    </w:rPr>
  </w:style>
  <w:style w:type="paragraph" w:customStyle="1" w:styleId="14">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1"/>
    <w:link w:val="7"/>
    <w:qFormat/>
    <w:uiPriority w:val="99"/>
    <w:rPr>
      <w:rFonts w:ascii="宋体" w:hAnsi="宋体" w:eastAsia="宋体" w:cs="宋体"/>
      <w:sz w:val="18"/>
      <w:szCs w:val="18"/>
      <w:lang w:val="zh-CN" w:eastAsia="zh-CN" w:bidi="zh-CN"/>
    </w:rPr>
  </w:style>
  <w:style w:type="character" w:customStyle="1" w:styleId="19">
    <w:name w:val="页脚 字符"/>
    <w:basedOn w:val="11"/>
    <w:link w:val="6"/>
    <w:qFormat/>
    <w:uiPriority w:val="99"/>
    <w:rPr>
      <w:rFonts w:ascii="宋体" w:hAnsi="宋体" w:eastAsia="宋体" w:cs="宋体"/>
      <w:sz w:val="18"/>
      <w:szCs w:val="18"/>
      <w:lang w:val="zh-CN" w:eastAsia="zh-CN" w:bidi="zh-CN"/>
    </w:rPr>
  </w:style>
  <w:style w:type="character" w:customStyle="1" w:styleId="20">
    <w:name w:val="未处理的提及1"/>
    <w:basedOn w:val="11"/>
    <w:semiHidden/>
    <w:unhideWhenUsed/>
    <w:qFormat/>
    <w:uiPriority w:val="99"/>
    <w:rPr>
      <w:color w:val="605E5C"/>
      <w:shd w:val="clear" w:color="auto" w:fill="E1DFDD"/>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1089</Words>
  <Characters>1270</Characters>
  <Lines>12</Lines>
  <Paragraphs>3</Paragraphs>
  <TotalTime>0</TotalTime>
  <ScaleCrop>false</ScaleCrop>
  <LinksUpToDate>false</LinksUpToDate>
  <CharactersWithSpaces>1289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2026-02-28T01:41:29Z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